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983" w:rsidRDefault="00B43983" w:rsidP="00B43983">
      <w:pPr>
        <w:rPr>
          <w:rFonts w:ascii="Arial" w:hAnsi="Arial" w:cs="Arial"/>
          <w:bCs/>
          <w:i/>
          <w:iCs/>
          <w:kern w:val="36"/>
        </w:rPr>
      </w:pPr>
      <w:r w:rsidRPr="00B43983">
        <w:rPr>
          <w:rFonts w:ascii="Arial" w:hAnsi="Arial" w:cs="Arial"/>
          <w:bCs/>
          <w:i/>
          <w:iCs/>
          <w:kern w:val="36"/>
        </w:rPr>
        <w:t>Приказ ФСС РФ от 08.04.2022 N 119</w:t>
      </w:r>
    </w:p>
    <w:p w:rsidR="00B43983" w:rsidRDefault="00B43983" w:rsidP="00B43983"/>
    <w:p w:rsidR="00B43983" w:rsidRPr="001741F5" w:rsidRDefault="00B43983" w:rsidP="00B43983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1741F5">
        <w:rPr>
          <w:rFonts w:ascii="Arial" w:eastAsia="Calibri" w:hAnsi="Arial" w:cs="Arial"/>
          <w:iCs/>
        </w:rPr>
        <w:t>С 31 мая действуют новые формы документов, которые нужны при оформлении пособий. Приказ ФСС содержит 8 форм (проект предполагал 10). Новых форм 3:</w:t>
      </w:r>
    </w:p>
    <w:p w:rsidR="00B43983" w:rsidRPr="001741F5" w:rsidRDefault="00B43983" w:rsidP="00B43983">
      <w:pPr>
        <w:numPr>
          <w:ilvl w:val="0"/>
          <w:numId w:val="1"/>
        </w:numPr>
        <w:autoSpaceDE w:val="0"/>
        <w:autoSpaceDN w:val="0"/>
        <w:adjustRightInd w:val="0"/>
        <w:spacing w:before="60"/>
        <w:ind w:left="425" w:hanging="357"/>
        <w:jc w:val="both"/>
        <w:rPr>
          <w:rFonts w:ascii="Arial" w:eastAsia="Calibri" w:hAnsi="Arial" w:cs="Arial"/>
          <w:iCs/>
        </w:rPr>
      </w:pPr>
      <w:r w:rsidRPr="001741F5">
        <w:rPr>
          <w:rFonts w:ascii="Arial" w:eastAsia="Calibri" w:hAnsi="Arial" w:cs="Arial"/>
          <w:iCs/>
        </w:rPr>
        <w:t>заявление о назначении пособия по уходу за ребенком (приложение 4);</w:t>
      </w:r>
    </w:p>
    <w:p w:rsidR="00B43983" w:rsidRPr="001741F5" w:rsidRDefault="00B43983" w:rsidP="00B43983">
      <w:pPr>
        <w:numPr>
          <w:ilvl w:val="0"/>
          <w:numId w:val="1"/>
        </w:numPr>
        <w:autoSpaceDE w:val="0"/>
        <w:autoSpaceDN w:val="0"/>
        <w:adjustRightInd w:val="0"/>
        <w:spacing w:before="60"/>
        <w:ind w:left="425" w:hanging="357"/>
        <w:jc w:val="both"/>
        <w:rPr>
          <w:rFonts w:ascii="Arial" w:eastAsia="Calibri" w:hAnsi="Arial" w:cs="Arial"/>
          <w:iCs/>
        </w:rPr>
      </w:pPr>
      <w:r w:rsidRPr="001741F5">
        <w:rPr>
          <w:rFonts w:ascii="Arial" w:eastAsia="Calibri" w:hAnsi="Arial" w:cs="Arial"/>
          <w:iCs/>
        </w:rPr>
        <w:t>выписка из листка нетрудоспособности в форме электронного документа (приложение 7);</w:t>
      </w:r>
    </w:p>
    <w:p w:rsidR="00B43983" w:rsidRPr="001741F5" w:rsidRDefault="00B43983" w:rsidP="00B43983">
      <w:pPr>
        <w:numPr>
          <w:ilvl w:val="0"/>
          <w:numId w:val="1"/>
        </w:numPr>
        <w:autoSpaceDE w:val="0"/>
        <w:autoSpaceDN w:val="0"/>
        <w:adjustRightInd w:val="0"/>
        <w:spacing w:before="60"/>
        <w:ind w:left="425" w:hanging="357"/>
        <w:jc w:val="both"/>
        <w:rPr>
          <w:rFonts w:ascii="Arial" w:eastAsia="Calibri" w:hAnsi="Arial" w:cs="Arial"/>
          <w:iCs/>
        </w:rPr>
      </w:pPr>
      <w:r w:rsidRPr="001741F5">
        <w:rPr>
          <w:rFonts w:ascii="Arial" w:eastAsia="Calibri" w:hAnsi="Arial" w:cs="Arial"/>
          <w:iCs/>
        </w:rPr>
        <w:t>сведения для оплаты отпуска застрахованного лица (сверх ежегодного оплачиваемого отпуска) на весь период лечения и проезда к месту лечения и обратно (приложение 8).</w:t>
      </w:r>
    </w:p>
    <w:p w:rsidR="00586927" w:rsidRDefault="00586927"/>
    <w:p w:rsidR="00B43983" w:rsidRDefault="00B43983"/>
    <w:p w:rsidR="00B43983" w:rsidRDefault="00B43983"/>
    <w:p w:rsidR="00B43983" w:rsidRDefault="00B43983" w:rsidP="00B43983">
      <w:pPr>
        <w:rPr>
          <w:rFonts w:ascii="Arial" w:hAnsi="Arial" w:cs="Arial"/>
          <w:i/>
        </w:rPr>
      </w:pPr>
      <w:r w:rsidRPr="00B43983">
        <w:rPr>
          <w:rFonts w:ascii="Arial" w:hAnsi="Arial" w:cs="Arial"/>
          <w:bCs/>
          <w:i/>
          <w:iCs/>
        </w:rPr>
        <w:t>Указ Президента РФ от 23.05.2022 N 303</w:t>
      </w:r>
    </w:p>
    <w:p w:rsidR="00B43983" w:rsidRPr="006118D8" w:rsidRDefault="00B43983" w:rsidP="00B43983">
      <w:pPr>
        <w:ind w:left="2124"/>
        <w:rPr>
          <w:rFonts w:ascii="Arial" w:hAnsi="Arial" w:cs="Arial"/>
          <w:bCs/>
          <w:i/>
          <w:iCs/>
        </w:rPr>
      </w:pPr>
    </w:p>
    <w:p w:rsidR="00B43983" w:rsidRPr="00482CD2" w:rsidRDefault="00B43983" w:rsidP="00B43983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482CD2">
        <w:rPr>
          <w:rFonts w:ascii="Arial" w:eastAsia="Calibri" w:hAnsi="Arial" w:cs="Arial"/>
          <w:iCs/>
        </w:rPr>
        <w:t>С 24 мая участники ВЭД обязаны продавать 50% валютной выручки. Ранее экспортеры были обязаны продавать 80% валютной выручки, полученной по всем внешнеторговым контрактам.</w:t>
      </w:r>
    </w:p>
    <w:p w:rsidR="00B43983" w:rsidRDefault="00B43983"/>
    <w:sectPr w:rsidR="00B43983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292A01"/>
    <w:multiLevelType w:val="hybridMultilevel"/>
    <w:tmpl w:val="6C2A04A6"/>
    <w:lvl w:ilvl="0" w:tplc="95486D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43983"/>
    <w:rsid w:val="00011A8F"/>
    <w:rsid w:val="00066150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B43983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983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4398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2022-05-27T03:40:00Z</dcterms:created>
  <dcterms:modified xsi:type="dcterms:W3CDTF">2022-05-27T03:41:00Z</dcterms:modified>
</cp:coreProperties>
</file>